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B3CD" w14:textId="6F03D4D6" w:rsidR="00073776" w:rsidRDefault="00073776" w:rsidP="00073776">
      <w:pPr>
        <w:spacing w:line="609" w:lineRule="exact"/>
        <w:ind w:left="724"/>
        <w:rPr>
          <w:sz w:val="50"/>
        </w:rPr>
      </w:pPr>
      <w:r>
        <w:rPr>
          <w:color w:val="534641"/>
          <w:w w:val="105"/>
          <w:sz w:val="50"/>
        </w:rPr>
        <w:t>DE GROUND</w:t>
      </w:r>
      <w:r w:rsidR="00E97C5C">
        <w:rPr>
          <w:color w:val="534641"/>
          <w:w w:val="105"/>
          <w:sz w:val="50"/>
        </w:rPr>
        <w:t xml:space="preserve"> </w:t>
      </w:r>
      <w:r>
        <w:rPr>
          <w:color w:val="534641"/>
          <w:w w:val="105"/>
          <w:sz w:val="50"/>
        </w:rPr>
        <w:t>RULES</w:t>
      </w:r>
    </w:p>
    <w:p w14:paraId="1D8D7E57" w14:textId="788A758E" w:rsidR="00073776" w:rsidRDefault="00073776" w:rsidP="00073776">
      <w:pPr>
        <w:pStyle w:val="BodyText"/>
        <w:spacing w:before="432" w:line="264" w:lineRule="exact"/>
        <w:ind w:left="720" w:right="842"/>
      </w:pPr>
      <w:r>
        <w:rPr>
          <w:color w:val="534641"/>
        </w:rPr>
        <w:t>The National Credit Union Foundation is dedicated to creating a welcoming, respectful, safe and</w:t>
      </w:r>
      <w:r>
        <w:rPr>
          <w:color w:val="534641"/>
          <w:spacing w:val="-8"/>
        </w:rPr>
        <w:t xml:space="preserve"> </w:t>
      </w:r>
      <w:r>
        <w:rPr>
          <w:color w:val="534641"/>
        </w:rPr>
        <w:t>harassment-free</w:t>
      </w:r>
      <w:r>
        <w:rPr>
          <w:color w:val="534641"/>
          <w:spacing w:val="-7"/>
        </w:rPr>
        <w:t xml:space="preserve"> </w:t>
      </w:r>
      <w:r>
        <w:rPr>
          <w:color w:val="534641"/>
        </w:rPr>
        <w:t>event</w:t>
      </w:r>
      <w:r>
        <w:rPr>
          <w:color w:val="534641"/>
          <w:spacing w:val="-10"/>
        </w:rPr>
        <w:t xml:space="preserve"> </w:t>
      </w:r>
      <w:r>
        <w:rPr>
          <w:color w:val="534641"/>
        </w:rPr>
        <w:t>experience</w:t>
      </w:r>
      <w:r>
        <w:rPr>
          <w:color w:val="534641"/>
          <w:spacing w:val="-7"/>
        </w:rPr>
        <w:t xml:space="preserve"> </w:t>
      </w:r>
      <w:r>
        <w:rPr>
          <w:color w:val="534641"/>
        </w:rPr>
        <w:t>for</w:t>
      </w:r>
      <w:r>
        <w:rPr>
          <w:color w:val="534641"/>
          <w:spacing w:val="-8"/>
        </w:rPr>
        <w:t xml:space="preserve"> </w:t>
      </w:r>
      <w:r>
        <w:rPr>
          <w:color w:val="534641"/>
        </w:rPr>
        <w:t>everyone.</w:t>
      </w:r>
      <w:r>
        <w:rPr>
          <w:color w:val="534641"/>
          <w:spacing w:val="-8"/>
        </w:rPr>
        <w:t xml:space="preserve"> </w:t>
      </w:r>
      <w:r>
        <w:rPr>
          <w:color w:val="534641"/>
        </w:rPr>
        <w:t>The</w:t>
      </w:r>
      <w:r>
        <w:rPr>
          <w:color w:val="534641"/>
          <w:spacing w:val="-7"/>
        </w:rPr>
        <w:t xml:space="preserve"> </w:t>
      </w:r>
      <w:r>
        <w:rPr>
          <w:color w:val="534641"/>
        </w:rPr>
        <w:t>following</w:t>
      </w:r>
      <w:r>
        <w:rPr>
          <w:color w:val="534641"/>
          <w:spacing w:val="-9"/>
        </w:rPr>
        <w:t xml:space="preserve"> </w:t>
      </w:r>
      <w:r>
        <w:rPr>
          <w:color w:val="534641"/>
        </w:rPr>
        <w:t>ground</w:t>
      </w:r>
      <w:r>
        <w:rPr>
          <w:color w:val="534641"/>
          <w:spacing w:val="-8"/>
        </w:rPr>
        <w:t xml:space="preserve"> </w:t>
      </w:r>
      <w:r>
        <w:rPr>
          <w:color w:val="534641"/>
        </w:rPr>
        <w:t>rules</w:t>
      </w:r>
      <w:r>
        <w:rPr>
          <w:color w:val="534641"/>
          <w:spacing w:val="-8"/>
        </w:rPr>
        <w:t xml:space="preserve"> </w:t>
      </w:r>
      <w:r>
        <w:rPr>
          <w:color w:val="534641"/>
        </w:rPr>
        <w:t>are</w:t>
      </w:r>
      <w:r>
        <w:rPr>
          <w:color w:val="534641"/>
          <w:spacing w:val="-7"/>
        </w:rPr>
        <w:t xml:space="preserve"> </w:t>
      </w:r>
      <w:r>
        <w:rPr>
          <w:color w:val="534641"/>
        </w:rPr>
        <w:t>intended</w:t>
      </w:r>
      <w:r>
        <w:rPr>
          <w:color w:val="534641"/>
          <w:spacing w:val="-8"/>
        </w:rPr>
        <w:t xml:space="preserve"> </w:t>
      </w:r>
      <w:r>
        <w:rPr>
          <w:color w:val="534641"/>
        </w:rPr>
        <w:t xml:space="preserve">to create this experience during the DE </w:t>
      </w:r>
      <w:r w:rsidR="00E97C5C">
        <w:rPr>
          <w:color w:val="534641"/>
          <w:spacing w:val="-4"/>
        </w:rPr>
        <w:t>t</w:t>
      </w:r>
      <w:r>
        <w:rPr>
          <w:color w:val="534641"/>
          <w:spacing w:val="-4"/>
        </w:rPr>
        <w:t>raining</w:t>
      </w:r>
      <w:r w:rsidR="00E97C5C">
        <w:rPr>
          <w:color w:val="534641"/>
          <w:spacing w:val="-25"/>
        </w:rPr>
        <w:t xml:space="preserve"> p</w:t>
      </w:r>
      <w:r>
        <w:rPr>
          <w:color w:val="534641"/>
        </w:rPr>
        <w:t>rogram.</w:t>
      </w:r>
    </w:p>
    <w:p w14:paraId="5834924A" w14:textId="77777777" w:rsidR="00073776" w:rsidRDefault="00073776" w:rsidP="00073776">
      <w:pPr>
        <w:pStyle w:val="BodyText"/>
        <w:spacing w:before="5"/>
        <w:rPr>
          <w:sz w:val="21"/>
        </w:rPr>
      </w:pPr>
    </w:p>
    <w:p w14:paraId="73DD140B" w14:textId="77777777" w:rsidR="00073776" w:rsidRDefault="00073776" w:rsidP="00073776">
      <w:pPr>
        <w:pStyle w:val="BodyText"/>
        <w:spacing w:line="264" w:lineRule="exact"/>
        <w:ind w:left="720" w:right="851"/>
      </w:pPr>
      <w:r>
        <w:rPr>
          <w:color w:val="534641"/>
        </w:rPr>
        <w:t>The Foundation reserves the right to revoke registration, without warning or refund, of anyone who violates our ground rules. We welcome anyone experiencing a violation of these ground rules to call that to our attention.</w:t>
      </w:r>
    </w:p>
    <w:p w14:paraId="0356F12C" w14:textId="77777777" w:rsidR="00073776" w:rsidRDefault="00073776" w:rsidP="00073776">
      <w:pPr>
        <w:pStyle w:val="BodyText"/>
        <w:spacing w:before="9"/>
        <w:rPr>
          <w:sz w:val="21"/>
        </w:rPr>
      </w:pPr>
    </w:p>
    <w:p w14:paraId="396ECC2C" w14:textId="35A17ABC" w:rsidR="00073776" w:rsidRDefault="00073776" w:rsidP="00073776">
      <w:pPr>
        <w:pStyle w:val="Heading2"/>
        <w:ind w:left="720"/>
      </w:pPr>
      <w:r>
        <w:rPr>
          <w:color w:val="534641"/>
        </w:rPr>
        <w:t xml:space="preserve">As a core team member, participant or volunteer at DE </w:t>
      </w:r>
      <w:r w:rsidR="00E97C5C">
        <w:rPr>
          <w:color w:val="534641"/>
        </w:rPr>
        <w:t>t</w:t>
      </w:r>
      <w:r>
        <w:rPr>
          <w:color w:val="534641"/>
        </w:rPr>
        <w:t>raining, we expect you to:</w:t>
      </w:r>
    </w:p>
    <w:p w14:paraId="6A9B8DBF" w14:textId="77777777" w:rsidR="00073776" w:rsidRDefault="00073776" w:rsidP="00073776">
      <w:pPr>
        <w:pStyle w:val="BodyText"/>
        <w:spacing w:before="1"/>
        <w:rPr>
          <w:b/>
          <w:sz w:val="21"/>
        </w:rPr>
      </w:pPr>
    </w:p>
    <w:p w14:paraId="6C99C973" w14:textId="77777777" w:rsidR="00073776" w:rsidRDefault="00073776" w:rsidP="00073776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spacing w:line="264" w:lineRule="exact"/>
        <w:ind w:right="763" w:hanging="360"/>
      </w:pPr>
      <w:r>
        <w:rPr>
          <w:color w:val="534641"/>
        </w:rPr>
        <w:t>Foster an inclusive environment that respects the diversity of cultures, races, genders, ages,</w:t>
      </w:r>
      <w:r>
        <w:rPr>
          <w:color w:val="534641"/>
          <w:spacing w:val="-6"/>
        </w:rPr>
        <w:t xml:space="preserve"> </w:t>
      </w:r>
      <w:r>
        <w:rPr>
          <w:color w:val="534641"/>
        </w:rPr>
        <w:t>experience</w:t>
      </w:r>
      <w:r>
        <w:rPr>
          <w:color w:val="534641"/>
          <w:spacing w:val="-6"/>
        </w:rPr>
        <w:t xml:space="preserve"> </w:t>
      </w:r>
      <w:r>
        <w:rPr>
          <w:color w:val="534641"/>
        </w:rPr>
        <w:t>levels,</w:t>
      </w:r>
      <w:r>
        <w:rPr>
          <w:color w:val="534641"/>
          <w:spacing w:val="-8"/>
        </w:rPr>
        <w:t xml:space="preserve"> </w:t>
      </w:r>
      <w:r>
        <w:rPr>
          <w:color w:val="534641"/>
        </w:rPr>
        <w:t>values,</w:t>
      </w:r>
      <w:r>
        <w:rPr>
          <w:color w:val="534641"/>
          <w:spacing w:val="-6"/>
        </w:rPr>
        <w:t xml:space="preserve"> </w:t>
      </w:r>
      <w:r>
        <w:rPr>
          <w:color w:val="534641"/>
        </w:rPr>
        <w:t>and</w:t>
      </w:r>
      <w:r>
        <w:rPr>
          <w:color w:val="534641"/>
          <w:spacing w:val="-10"/>
        </w:rPr>
        <w:t xml:space="preserve"> </w:t>
      </w:r>
      <w:r>
        <w:rPr>
          <w:color w:val="534641"/>
        </w:rPr>
        <w:t>opinions</w:t>
      </w:r>
      <w:r>
        <w:rPr>
          <w:color w:val="534641"/>
          <w:spacing w:val="-8"/>
        </w:rPr>
        <w:t xml:space="preserve"> </w:t>
      </w:r>
      <w:r>
        <w:rPr>
          <w:color w:val="534641"/>
        </w:rPr>
        <w:t>within</w:t>
      </w:r>
      <w:r>
        <w:rPr>
          <w:color w:val="534641"/>
          <w:spacing w:val="-8"/>
        </w:rPr>
        <w:t xml:space="preserve"> </w:t>
      </w:r>
      <w:r>
        <w:rPr>
          <w:color w:val="534641"/>
        </w:rPr>
        <w:t>the</w:t>
      </w:r>
      <w:r>
        <w:rPr>
          <w:color w:val="534641"/>
          <w:spacing w:val="-6"/>
        </w:rPr>
        <w:t xml:space="preserve"> </w:t>
      </w:r>
      <w:r>
        <w:rPr>
          <w:color w:val="534641"/>
        </w:rPr>
        <w:t>classroom</w:t>
      </w:r>
      <w:r>
        <w:rPr>
          <w:color w:val="534641"/>
          <w:spacing w:val="-7"/>
        </w:rPr>
        <w:t xml:space="preserve"> </w:t>
      </w:r>
      <w:r>
        <w:rPr>
          <w:color w:val="534641"/>
        </w:rPr>
        <w:t>and</w:t>
      </w:r>
      <w:r>
        <w:rPr>
          <w:color w:val="534641"/>
          <w:spacing w:val="-7"/>
        </w:rPr>
        <w:t xml:space="preserve"> </w:t>
      </w:r>
      <w:r>
        <w:rPr>
          <w:color w:val="534641"/>
        </w:rPr>
        <w:t>greater</w:t>
      </w:r>
      <w:r>
        <w:rPr>
          <w:color w:val="534641"/>
          <w:spacing w:val="-9"/>
        </w:rPr>
        <w:t xml:space="preserve"> </w:t>
      </w:r>
      <w:r>
        <w:rPr>
          <w:color w:val="534641"/>
        </w:rPr>
        <w:t>community.</w:t>
      </w:r>
    </w:p>
    <w:p w14:paraId="62D244A6" w14:textId="7148B63C" w:rsidR="00073776" w:rsidRDefault="00073776" w:rsidP="00073776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spacing w:line="264" w:lineRule="exact"/>
        <w:ind w:right="862" w:hanging="360"/>
      </w:pPr>
      <w:r>
        <w:rPr>
          <w:color w:val="534641"/>
        </w:rPr>
        <w:t>Conduct</w:t>
      </w:r>
      <w:r>
        <w:rPr>
          <w:color w:val="534641"/>
          <w:spacing w:val="-6"/>
        </w:rPr>
        <w:t xml:space="preserve"> </w:t>
      </w:r>
      <w:r>
        <w:rPr>
          <w:color w:val="534641"/>
        </w:rPr>
        <w:t>yourself</w:t>
      </w:r>
      <w:r>
        <w:rPr>
          <w:color w:val="534641"/>
          <w:spacing w:val="-7"/>
        </w:rPr>
        <w:t xml:space="preserve"> </w:t>
      </w:r>
      <w:r>
        <w:rPr>
          <w:color w:val="534641"/>
        </w:rPr>
        <w:t>in</w:t>
      </w:r>
      <w:r>
        <w:rPr>
          <w:color w:val="534641"/>
          <w:spacing w:val="-7"/>
        </w:rPr>
        <w:t xml:space="preserve"> </w:t>
      </w:r>
      <w:r>
        <w:rPr>
          <w:color w:val="534641"/>
        </w:rPr>
        <w:t>a</w:t>
      </w:r>
      <w:r>
        <w:rPr>
          <w:color w:val="534641"/>
          <w:spacing w:val="-8"/>
        </w:rPr>
        <w:t xml:space="preserve"> </w:t>
      </w:r>
      <w:r>
        <w:rPr>
          <w:color w:val="534641"/>
        </w:rPr>
        <w:t>manner</w:t>
      </w:r>
      <w:r>
        <w:rPr>
          <w:color w:val="534641"/>
          <w:spacing w:val="-6"/>
        </w:rPr>
        <w:t xml:space="preserve"> </w:t>
      </w:r>
      <w:r>
        <w:rPr>
          <w:color w:val="534641"/>
        </w:rPr>
        <w:t>that</w:t>
      </w:r>
      <w:r>
        <w:rPr>
          <w:color w:val="534641"/>
          <w:spacing w:val="-7"/>
        </w:rPr>
        <w:t xml:space="preserve"> </w:t>
      </w:r>
      <w:r>
        <w:rPr>
          <w:color w:val="534641"/>
        </w:rPr>
        <w:t>reflects</w:t>
      </w:r>
      <w:r>
        <w:rPr>
          <w:color w:val="534641"/>
          <w:spacing w:val="-6"/>
        </w:rPr>
        <w:t xml:space="preserve"> </w:t>
      </w:r>
      <w:r>
        <w:rPr>
          <w:color w:val="534641"/>
        </w:rPr>
        <w:t>positively</w:t>
      </w:r>
      <w:r>
        <w:rPr>
          <w:color w:val="534641"/>
          <w:spacing w:val="-5"/>
        </w:rPr>
        <w:t xml:space="preserve"> </w:t>
      </w:r>
      <w:r>
        <w:rPr>
          <w:color w:val="534641"/>
        </w:rPr>
        <w:t>on</w:t>
      </w:r>
      <w:r>
        <w:rPr>
          <w:color w:val="534641"/>
          <w:spacing w:val="-7"/>
        </w:rPr>
        <w:t xml:space="preserve"> </w:t>
      </w:r>
      <w:r>
        <w:rPr>
          <w:color w:val="534641"/>
        </w:rPr>
        <w:t>your</w:t>
      </w:r>
      <w:r>
        <w:rPr>
          <w:color w:val="534641"/>
          <w:spacing w:val="-7"/>
        </w:rPr>
        <w:t xml:space="preserve"> </w:t>
      </w:r>
      <w:r>
        <w:rPr>
          <w:color w:val="534641"/>
        </w:rPr>
        <w:t>credit</w:t>
      </w:r>
      <w:r>
        <w:rPr>
          <w:color w:val="534641"/>
          <w:spacing w:val="-6"/>
        </w:rPr>
        <w:t xml:space="preserve"> </w:t>
      </w:r>
      <w:r>
        <w:rPr>
          <w:color w:val="534641"/>
        </w:rPr>
        <w:t>union</w:t>
      </w:r>
      <w:r>
        <w:rPr>
          <w:color w:val="534641"/>
          <w:spacing w:val="-7"/>
        </w:rPr>
        <w:t xml:space="preserve"> </w:t>
      </w:r>
      <w:r>
        <w:rPr>
          <w:color w:val="534641"/>
        </w:rPr>
        <w:t>or</w:t>
      </w:r>
      <w:r>
        <w:rPr>
          <w:color w:val="534641"/>
          <w:spacing w:val="-8"/>
        </w:rPr>
        <w:t xml:space="preserve"> </w:t>
      </w:r>
      <w:r>
        <w:rPr>
          <w:color w:val="534641"/>
        </w:rPr>
        <w:t xml:space="preserve">organization, DE </w:t>
      </w:r>
      <w:r w:rsidR="007B7333">
        <w:rPr>
          <w:color w:val="534641"/>
        </w:rPr>
        <w:t>t</w:t>
      </w:r>
      <w:r>
        <w:rPr>
          <w:color w:val="534641"/>
        </w:rPr>
        <w:t>raining, and the National Credit</w:t>
      </w:r>
      <w:r>
        <w:rPr>
          <w:color w:val="534641"/>
          <w:spacing w:val="-3"/>
        </w:rPr>
        <w:t xml:space="preserve"> </w:t>
      </w:r>
      <w:r>
        <w:rPr>
          <w:color w:val="534641"/>
        </w:rPr>
        <w:t>Union Foundation.</w:t>
      </w:r>
    </w:p>
    <w:p w14:paraId="37A08885" w14:textId="77777777" w:rsidR="00073776" w:rsidRDefault="00073776" w:rsidP="00073776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spacing w:before="4" w:line="266" w:lineRule="exact"/>
        <w:ind w:hanging="360"/>
      </w:pPr>
      <w:r>
        <w:rPr>
          <w:color w:val="534641"/>
        </w:rPr>
        <w:t>Make each other feel welcome, supported and</w:t>
      </w:r>
      <w:r>
        <w:rPr>
          <w:color w:val="534641"/>
          <w:spacing w:val="-40"/>
        </w:rPr>
        <w:t xml:space="preserve"> </w:t>
      </w:r>
      <w:r>
        <w:rPr>
          <w:color w:val="534641"/>
        </w:rPr>
        <w:t>valued.</w:t>
      </w:r>
    </w:p>
    <w:p w14:paraId="24A22598" w14:textId="77777777" w:rsidR="00073776" w:rsidRDefault="00073776" w:rsidP="00073776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spacing w:line="262" w:lineRule="exact"/>
        <w:ind w:hanging="360"/>
      </w:pPr>
      <w:r>
        <w:rPr>
          <w:color w:val="534641"/>
        </w:rPr>
        <w:t>Refrain</w:t>
      </w:r>
      <w:r>
        <w:rPr>
          <w:color w:val="534641"/>
          <w:spacing w:val="-7"/>
        </w:rPr>
        <w:t xml:space="preserve"> </w:t>
      </w:r>
      <w:r>
        <w:rPr>
          <w:color w:val="534641"/>
        </w:rPr>
        <w:t>from</w:t>
      </w:r>
      <w:r>
        <w:rPr>
          <w:color w:val="534641"/>
          <w:spacing w:val="-4"/>
        </w:rPr>
        <w:t xml:space="preserve"> </w:t>
      </w:r>
      <w:r>
        <w:rPr>
          <w:color w:val="534641"/>
        </w:rPr>
        <w:t>conduct</w:t>
      </w:r>
      <w:r>
        <w:rPr>
          <w:color w:val="534641"/>
          <w:spacing w:val="-4"/>
        </w:rPr>
        <w:t xml:space="preserve"> </w:t>
      </w:r>
      <w:r>
        <w:rPr>
          <w:color w:val="534641"/>
        </w:rPr>
        <w:t>which</w:t>
      </w:r>
      <w:r>
        <w:rPr>
          <w:color w:val="534641"/>
          <w:spacing w:val="-6"/>
        </w:rPr>
        <w:t xml:space="preserve"> </w:t>
      </w:r>
      <w:r>
        <w:rPr>
          <w:color w:val="534641"/>
        </w:rPr>
        <w:t>leads</w:t>
      </w:r>
      <w:r>
        <w:rPr>
          <w:color w:val="534641"/>
          <w:spacing w:val="-6"/>
        </w:rPr>
        <w:t xml:space="preserve"> </w:t>
      </w:r>
      <w:r>
        <w:rPr>
          <w:color w:val="534641"/>
        </w:rPr>
        <w:t>to</w:t>
      </w:r>
      <w:r>
        <w:rPr>
          <w:color w:val="534641"/>
          <w:spacing w:val="-4"/>
        </w:rPr>
        <w:t xml:space="preserve"> </w:t>
      </w:r>
      <w:r>
        <w:rPr>
          <w:color w:val="534641"/>
        </w:rPr>
        <w:t>embarrassment,</w:t>
      </w:r>
      <w:r>
        <w:rPr>
          <w:color w:val="534641"/>
          <w:spacing w:val="-7"/>
        </w:rPr>
        <w:t xml:space="preserve"> </w:t>
      </w:r>
      <w:r>
        <w:rPr>
          <w:color w:val="534641"/>
        </w:rPr>
        <w:t>harm</w:t>
      </w:r>
      <w:r>
        <w:rPr>
          <w:color w:val="534641"/>
          <w:spacing w:val="-5"/>
        </w:rPr>
        <w:t xml:space="preserve"> </w:t>
      </w:r>
      <w:r>
        <w:rPr>
          <w:color w:val="534641"/>
        </w:rPr>
        <w:t>or</w:t>
      </w:r>
      <w:r>
        <w:rPr>
          <w:color w:val="534641"/>
          <w:spacing w:val="-6"/>
        </w:rPr>
        <w:t xml:space="preserve"> </w:t>
      </w:r>
      <w:r>
        <w:rPr>
          <w:color w:val="534641"/>
        </w:rPr>
        <w:t>indignities</w:t>
      </w:r>
      <w:r>
        <w:rPr>
          <w:color w:val="534641"/>
          <w:spacing w:val="-8"/>
        </w:rPr>
        <w:t xml:space="preserve"> </w:t>
      </w:r>
      <w:r>
        <w:rPr>
          <w:color w:val="534641"/>
        </w:rPr>
        <w:t>to</w:t>
      </w:r>
      <w:r>
        <w:rPr>
          <w:color w:val="534641"/>
          <w:spacing w:val="-7"/>
        </w:rPr>
        <w:t xml:space="preserve"> </w:t>
      </w:r>
      <w:r>
        <w:rPr>
          <w:color w:val="534641"/>
        </w:rPr>
        <w:t>other</w:t>
      </w:r>
      <w:r>
        <w:rPr>
          <w:color w:val="534641"/>
          <w:spacing w:val="-8"/>
        </w:rPr>
        <w:t xml:space="preserve"> </w:t>
      </w:r>
      <w:r>
        <w:rPr>
          <w:color w:val="534641"/>
        </w:rPr>
        <w:t>persons.</w:t>
      </w:r>
    </w:p>
    <w:p w14:paraId="7B88F26F" w14:textId="77777777" w:rsidR="00073776" w:rsidRDefault="00073776" w:rsidP="00073776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spacing w:line="235" w:lineRule="auto"/>
        <w:ind w:right="1349" w:hanging="360"/>
      </w:pPr>
      <w:r>
        <w:rPr>
          <w:color w:val="534641"/>
        </w:rPr>
        <w:t>Participate</w:t>
      </w:r>
      <w:r>
        <w:rPr>
          <w:color w:val="534641"/>
          <w:spacing w:val="-2"/>
        </w:rPr>
        <w:t xml:space="preserve"> </w:t>
      </w:r>
      <w:r>
        <w:rPr>
          <w:color w:val="534641"/>
        </w:rPr>
        <w:t>in</w:t>
      </w:r>
      <w:r>
        <w:rPr>
          <w:color w:val="534641"/>
          <w:spacing w:val="-4"/>
        </w:rPr>
        <w:t xml:space="preserve"> </w:t>
      </w:r>
      <w:r>
        <w:rPr>
          <w:color w:val="534641"/>
        </w:rPr>
        <w:t>all</w:t>
      </w:r>
      <w:r>
        <w:rPr>
          <w:color w:val="534641"/>
          <w:spacing w:val="-5"/>
        </w:rPr>
        <w:t xml:space="preserve"> </w:t>
      </w:r>
      <w:r>
        <w:rPr>
          <w:color w:val="534641"/>
        </w:rPr>
        <w:t>education</w:t>
      </w:r>
      <w:r>
        <w:rPr>
          <w:color w:val="534641"/>
          <w:spacing w:val="-5"/>
        </w:rPr>
        <w:t xml:space="preserve"> </w:t>
      </w:r>
      <w:r>
        <w:rPr>
          <w:color w:val="534641"/>
        </w:rPr>
        <w:t>sessions</w:t>
      </w:r>
      <w:r>
        <w:rPr>
          <w:color w:val="534641"/>
          <w:spacing w:val="-5"/>
        </w:rPr>
        <w:t xml:space="preserve"> </w:t>
      </w:r>
      <w:r>
        <w:rPr>
          <w:color w:val="534641"/>
        </w:rPr>
        <w:t>and</w:t>
      </w:r>
      <w:r>
        <w:rPr>
          <w:color w:val="534641"/>
          <w:spacing w:val="-4"/>
        </w:rPr>
        <w:t xml:space="preserve"> </w:t>
      </w:r>
      <w:r>
        <w:rPr>
          <w:color w:val="534641"/>
        </w:rPr>
        <w:t>activities</w:t>
      </w:r>
      <w:r>
        <w:rPr>
          <w:color w:val="534641"/>
          <w:spacing w:val="-2"/>
        </w:rPr>
        <w:t xml:space="preserve"> </w:t>
      </w:r>
      <w:r>
        <w:rPr>
          <w:color w:val="534641"/>
        </w:rPr>
        <w:t>unless</w:t>
      </w:r>
      <w:r>
        <w:rPr>
          <w:color w:val="534641"/>
          <w:spacing w:val="-2"/>
        </w:rPr>
        <w:t xml:space="preserve"> </w:t>
      </w:r>
      <w:r>
        <w:rPr>
          <w:color w:val="534641"/>
        </w:rPr>
        <w:t>impacted</w:t>
      </w:r>
      <w:r>
        <w:rPr>
          <w:color w:val="534641"/>
          <w:spacing w:val="-3"/>
        </w:rPr>
        <w:t xml:space="preserve"> </w:t>
      </w:r>
      <w:r>
        <w:rPr>
          <w:color w:val="534641"/>
        </w:rPr>
        <w:t>by</w:t>
      </w:r>
      <w:r>
        <w:rPr>
          <w:color w:val="534641"/>
          <w:spacing w:val="-2"/>
        </w:rPr>
        <w:t xml:space="preserve"> </w:t>
      </w:r>
      <w:r>
        <w:rPr>
          <w:color w:val="534641"/>
        </w:rPr>
        <w:t>a</w:t>
      </w:r>
      <w:r>
        <w:rPr>
          <w:color w:val="534641"/>
          <w:spacing w:val="-2"/>
        </w:rPr>
        <w:t xml:space="preserve"> </w:t>
      </w:r>
      <w:r>
        <w:rPr>
          <w:color w:val="534641"/>
        </w:rPr>
        <w:t>health</w:t>
      </w:r>
      <w:r>
        <w:rPr>
          <w:color w:val="534641"/>
          <w:spacing w:val="-24"/>
        </w:rPr>
        <w:t xml:space="preserve"> </w:t>
      </w:r>
      <w:r>
        <w:rPr>
          <w:color w:val="534641"/>
        </w:rPr>
        <w:t xml:space="preserve">issue, family/personal </w:t>
      </w:r>
      <w:r>
        <w:rPr>
          <w:color w:val="534641"/>
          <w:spacing w:val="-4"/>
        </w:rPr>
        <w:t xml:space="preserve">emergency, </w:t>
      </w:r>
      <w:r>
        <w:rPr>
          <w:color w:val="534641"/>
        </w:rPr>
        <w:t>or a religious</w:t>
      </w:r>
      <w:r>
        <w:rPr>
          <w:color w:val="534641"/>
          <w:spacing w:val="-11"/>
        </w:rPr>
        <w:t xml:space="preserve"> </w:t>
      </w:r>
      <w:r>
        <w:rPr>
          <w:color w:val="534641"/>
        </w:rPr>
        <w:t>conflict.</w:t>
      </w:r>
    </w:p>
    <w:p w14:paraId="4FC991B2" w14:textId="77777777" w:rsidR="00073776" w:rsidRDefault="00073776" w:rsidP="00073776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spacing w:before="2" w:line="267" w:lineRule="exact"/>
        <w:ind w:hanging="360"/>
      </w:pPr>
      <w:r>
        <w:rPr>
          <w:color w:val="534641"/>
        </w:rPr>
        <w:t>Be</w:t>
      </w:r>
      <w:r>
        <w:rPr>
          <w:color w:val="534641"/>
          <w:spacing w:val="-3"/>
        </w:rPr>
        <w:t xml:space="preserve"> </w:t>
      </w:r>
      <w:r>
        <w:rPr>
          <w:color w:val="534641"/>
        </w:rPr>
        <w:t>“present”</w:t>
      </w:r>
      <w:r>
        <w:rPr>
          <w:color w:val="534641"/>
          <w:spacing w:val="-2"/>
        </w:rPr>
        <w:t xml:space="preserve"> </w:t>
      </w:r>
      <w:r>
        <w:rPr>
          <w:color w:val="534641"/>
        </w:rPr>
        <w:t>during</w:t>
      </w:r>
      <w:r>
        <w:rPr>
          <w:color w:val="534641"/>
          <w:spacing w:val="-5"/>
        </w:rPr>
        <w:t xml:space="preserve"> </w:t>
      </w:r>
      <w:r>
        <w:rPr>
          <w:color w:val="534641"/>
        </w:rPr>
        <w:t>DE</w:t>
      </w:r>
      <w:r>
        <w:rPr>
          <w:color w:val="534641"/>
          <w:spacing w:val="-3"/>
        </w:rPr>
        <w:t xml:space="preserve"> </w:t>
      </w:r>
      <w:r>
        <w:rPr>
          <w:color w:val="534641"/>
        </w:rPr>
        <w:t>training.</w:t>
      </w:r>
      <w:r>
        <w:rPr>
          <w:color w:val="534641"/>
          <w:spacing w:val="-3"/>
        </w:rPr>
        <w:t xml:space="preserve"> </w:t>
      </w:r>
      <w:r>
        <w:rPr>
          <w:color w:val="534641"/>
        </w:rPr>
        <w:t>Minimize</w:t>
      </w:r>
      <w:r>
        <w:rPr>
          <w:color w:val="534641"/>
          <w:spacing w:val="-3"/>
        </w:rPr>
        <w:t xml:space="preserve"> </w:t>
      </w:r>
      <w:r>
        <w:rPr>
          <w:color w:val="534641"/>
        </w:rPr>
        <w:t>distractions</w:t>
      </w:r>
      <w:r>
        <w:rPr>
          <w:color w:val="534641"/>
          <w:spacing w:val="-5"/>
        </w:rPr>
        <w:t xml:space="preserve"> </w:t>
      </w:r>
      <w:r>
        <w:rPr>
          <w:color w:val="534641"/>
        </w:rPr>
        <w:t>during</w:t>
      </w:r>
      <w:r>
        <w:rPr>
          <w:color w:val="534641"/>
          <w:spacing w:val="-4"/>
        </w:rPr>
        <w:t xml:space="preserve"> </w:t>
      </w:r>
      <w:r>
        <w:rPr>
          <w:color w:val="534641"/>
        </w:rPr>
        <w:t>live</w:t>
      </w:r>
      <w:r>
        <w:rPr>
          <w:color w:val="534641"/>
          <w:spacing w:val="-3"/>
        </w:rPr>
        <w:t xml:space="preserve"> </w:t>
      </w:r>
      <w:r>
        <w:rPr>
          <w:color w:val="534641"/>
        </w:rPr>
        <w:t>learning</w:t>
      </w:r>
      <w:r>
        <w:rPr>
          <w:color w:val="534641"/>
          <w:spacing w:val="-22"/>
        </w:rPr>
        <w:t xml:space="preserve"> </w:t>
      </w:r>
      <w:r>
        <w:rPr>
          <w:color w:val="534641"/>
        </w:rPr>
        <w:t>sessions.</w:t>
      </w:r>
    </w:p>
    <w:p w14:paraId="02E73FCC" w14:textId="77777777" w:rsidR="00073776" w:rsidRDefault="00073776" w:rsidP="00073776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spacing w:line="267" w:lineRule="exact"/>
        <w:ind w:hanging="360"/>
      </w:pPr>
      <w:r>
        <w:rPr>
          <w:color w:val="534641"/>
        </w:rPr>
        <w:t>Leave your title at the</w:t>
      </w:r>
      <w:r>
        <w:rPr>
          <w:color w:val="534641"/>
          <w:spacing w:val="-22"/>
        </w:rPr>
        <w:t xml:space="preserve"> </w:t>
      </w:r>
      <w:r>
        <w:rPr>
          <w:color w:val="534641"/>
        </w:rPr>
        <w:t>door!</w:t>
      </w:r>
    </w:p>
    <w:p w14:paraId="7C871853" w14:textId="77777777" w:rsidR="00073776" w:rsidRDefault="00073776" w:rsidP="00073776">
      <w:pPr>
        <w:pStyle w:val="BodyText"/>
        <w:rPr>
          <w:sz w:val="20"/>
        </w:rPr>
      </w:pPr>
    </w:p>
    <w:p w14:paraId="0BFA4CB2" w14:textId="77777777" w:rsidR="005A6952" w:rsidRDefault="005A6952"/>
    <w:sectPr w:rsidR="005A6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C4800"/>
    <w:multiLevelType w:val="hybridMultilevel"/>
    <w:tmpl w:val="DAB63098"/>
    <w:lvl w:ilvl="0" w:tplc="BC00F00E">
      <w:numFmt w:val="bullet"/>
      <w:lvlText w:val="•"/>
      <w:lvlJc w:val="left"/>
      <w:pPr>
        <w:ind w:left="1260" w:hanging="361"/>
      </w:pPr>
      <w:rPr>
        <w:rFonts w:ascii="Calibri" w:eastAsia="Calibri" w:hAnsi="Calibri" w:cs="Calibri" w:hint="default"/>
        <w:color w:val="534641"/>
        <w:w w:val="98"/>
        <w:sz w:val="22"/>
        <w:szCs w:val="22"/>
      </w:rPr>
    </w:lvl>
    <w:lvl w:ilvl="1" w:tplc="D6AE5C96">
      <w:numFmt w:val="bullet"/>
      <w:lvlText w:val="•"/>
      <w:lvlJc w:val="left"/>
      <w:pPr>
        <w:ind w:left="2142" w:hanging="361"/>
      </w:pPr>
      <w:rPr>
        <w:rFonts w:hint="default"/>
      </w:rPr>
    </w:lvl>
    <w:lvl w:ilvl="2" w:tplc="44BC7416">
      <w:numFmt w:val="bullet"/>
      <w:lvlText w:val="•"/>
      <w:lvlJc w:val="left"/>
      <w:pPr>
        <w:ind w:left="3024" w:hanging="361"/>
      </w:pPr>
      <w:rPr>
        <w:rFonts w:hint="default"/>
      </w:rPr>
    </w:lvl>
    <w:lvl w:ilvl="3" w:tplc="D374A564">
      <w:numFmt w:val="bullet"/>
      <w:lvlText w:val="•"/>
      <w:lvlJc w:val="left"/>
      <w:pPr>
        <w:ind w:left="3906" w:hanging="361"/>
      </w:pPr>
      <w:rPr>
        <w:rFonts w:hint="default"/>
      </w:rPr>
    </w:lvl>
    <w:lvl w:ilvl="4" w:tplc="7E6C68DE">
      <w:numFmt w:val="bullet"/>
      <w:lvlText w:val="•"/>
      <w:lvlJc w:val="left"/>
      <w:pPr>
        <w:ind w:left="4788" w:hanging="361"/>
      </w:pPr>
      <w:rPr>
        <w:rFonts w:hint="default"/>
      </w:rPr>
    </w:lvl>
    <w:lvl w:ilvl="5" w:tplc="A75600A4">
      <w:numFmt w:val="bullet"/>
      <w:lvlText w:val="•"/>
      <w:lvlJc w:val="left"/>
      <w:pPr>
        <w:ind w:left="5670" w:hanging="361"/>
      </w:pPr>
      <w:rPr>
        <w:rFonts w:hint="default"/>
      </w:rPr>
    </w:lvl>
    <w:lvl w:ilvl="6" w:tplc="F5265E22">
      <w:numFmt w:val="bullet"/>
      <w:lvlText w:val="•"/>
      <w:lvlJc w:val="left"/>
      <w:pPr>
        <w:ind w:left="6552" w:hanging="361"/>
      </w:pPr>
      <w:rPr>
        <w:rFonts w:hint="default"/>
      </w:rPr>
    </w:lvl>
    <w:lvl w:ilvl="7" w:tplc="B0E280DA">
      <w:numFmt w:val="bullet"/>
      <w:lvlText w:val="•"/>
      <w:lvlJc w:val="left"/>
      <w:pPr>
        <w:ind w:left="7434" w:hanging="361"/>
      </w:pPr>
      <w:rPr>
        <w:rFonts w:hint="default"/>
      </w:rPr>
    </w:lvl>
    <w:lvl w:ilvl="8" w:tplc="C00AB70A">
      <w:numFmt w:val="bullet"/>
      <w:lvlText w:val="•"/>
      <w:lvlJc w:val="left"/>
      <w:pPr>
        <w:ind w:left="831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76"/>
    <w:rsid w:val="00073776"/>
    <w:rsid w:val="005A6952"/>
    <w:rsid w:val="007B7333"/>
    <w:rsid w:val="00E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234BA"/>
  <w15:chartTrackingRefBased/>
  <w15:docId w15:val="{1FBB264C-FA5A-4756-8C30-55C789DE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7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073776"/>
    <w:pPr>
      <w:spacing w:before="1"/>
      <w:ind w:left="15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3776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073776"/>
  </w:style>
  <w:style w:type="character" w:customStyle="1" w:styleId="BodyTextChar">
    <w:name w:val="Body Text Char"/>
    <w:basedOn w:val="DefaultParagraphFont"/>
    <w:link w:val="BodyText"/>
    <w:uiPriority w:val="1"/>
    <w:rsid w:val="00073776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073776"/>
    <w:pPr>
      <w:ind w:left="12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Wolff</dc:creator>
  <cp:keywords/>
  <dc:description/>
  <cp:lastModifiedBy>Elizabeth Krenzelok</cp:lastModifiedBy>
  <cp:revision>3</cp:revision>
  <dcterms:created xsi:type="dcterms:W3CDTF">2022-03-15T15:23:00Z</dcterms:created>
  <dcterms:modified xsi:type="dcterms:W3CDTF">2022-03-15T15:23:00Z</dcterms:modified>
</cp:coreProperties>
</file>